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C5" w:rsidRPr="00F4054C" w:rsidRDefault="00627CC5" w:rsidP="00F60C24">
      <w:pPr>
        <w:pStyle w:val="NoSpacing"/>
        <w:spacing w:before="120"/>
        <w:rPr>
          <w:b/>
          <w:sz w:val="32"/>
          <w:szCs w:val="24"/>
          <w:lang w:val="ru-RU"/>
        </w:rPr>
      </w:pPr>
      <w:r w:rsidRPr="00F4054C">
        <w:rPr>
          <w:b/>
          <w:sz w:val="32"/>
          <w:szCs w:val="24"/>
          <w:lang w:val="ru-RU"/>
        </w:rPr>
        <w:t>Вопросы к зачету по курсу «ЭВМ и периферийные устройства»</w:t>
      </w:r>
    </w:p>
    <w:p w:rsidR="00627CC5" w:rsidRPr="00F4054C" w:rsidRDefault="00627CC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 w:rsidRPr="00F4054C">
        <w:rPr>
          <w:sz w:val="28"/>
          <w:szCs w:val="24"/>
          <w:lang w:val="ru-RU"/>
        </w:rPr>
        <w:t>Определение архитектуры и микроархитектуры компьютера. Архитектурные принципы компьютера фон Неймана.</w:t>
      </w:r>
    </w:p>
    <w:p w:rsidR="00627CC5" w:rsidRPr="00450B8A" w:rsidRDefault="00450B8A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Структурная схема компьютера</w:t>
      </w:r>
      <w:r w:rsidR="00627CC5" w:rsidRPr="00F4054C">
        <w:rPr>
          <w:sz w:val="28"/>
          <w:szCs w:val="24"/>
          <w:lang w:val="ru-RU"/>
        </w:rPr>
        <w:t xml:space="preserve"> фон Неймана. </w:t>
      </w:r>
      <w:r>
        <w:rPr>
          <w:sz w:val="28"/>
          <w:szCs w:val="24"/>
          <w:lang w:val="ru-RU"/>
        </w:rPr>
        <w:t>Порядок функционирования компьютера</w:t>
      </w:r>
      <w:r w:rsidRPr="00F4054C">
        <w:rPr>
          <w:sz w:val="28"/>
          <w:szCs w:val="24"/>
          <w:lang w:val="ru-RU"/>
        </w:rPr>
        <w:t xml:space="preserve"> фон Неймана</w:t>
      </w:r>
      <w:r>
        <w:rPr>
          <w:sz w:val="28"/>
          <w:szCs w:val="24"/>
          <w:lang w:val="ru-RU"/>
        </w:rPr>
        <w:t>.</w:t>
      </w:r>
    </w:p>
    <w:p w:rsidR="00450B8A" w:rsidRDefault="00450B8A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Узкие места </w:t>
      </w:r>
      <w:r w:rsidR="00B05FFB">
        <w:rPr>
          <w:sz w:val="28"/>
          <w:szCs w:val="24"/>
          <w:lang w:val="ru-RU"/>
        </w:rPr>
        <w:t>компьютера</w:t>
      </w:r>
      <w:r w:rsidRPr="00F4054C">
        <w:rPr>
          <w:sz w:val="28"/>
          <w:szCs w:val="24"/>
          <w:lang w:val="ru-RU"/>
        </w:rPr>
        <w:t xml:space="preserve"> фон Неймана.</w:t>
      </w:r>
      <w:r>
        <w:rPr>
          <w:sz w:val="28"/>
          <w:szCs w:val="24"/>
          <w:lang w:val="ru-RU"/>
        </w:rPr>
        <w:t xml:space="preserve"> Направления усовершенствования </w:t>
      </w:r>
      <w:r w:rsidR="00B05FFB">
        <w:rPr>
          <w:sz w:val="28"/>
          <w:szCs w:val="24"/>
          <w:lang w:val="ru-RU"/>
        </w:rPr>
        <w:t>компьютера</w:t>
      </w:r>
      <w:r>
        <w:rPr>
          <w:sz w:val="28"/>
          <w:szCs w:val="24"/>
          <w:lang w:val="ru-RU"/>
        </w:rPr>
        <w:t xml:space="preserve"> фон Неймана.</w:t>
      </w:r>
      <w:r w:rsidR="00B24EFA" w:rsidRPr="00B24EFA">
        <w:rPr>
          <w:sz w:val="28"/>
          <w:szCs w:val="24"/>
          <w:lang w:val="ru-RU"/>
        </w:rPr>
        <w:t xml:space="preserve"> </w:t>
      </w:r>
      <w:r w:rsidR="00B24EFA">
        <w:rPr>
          <w:sz w:val="28"/>
          <w:szCs w:val="24"/>
          <w:lang w:val="ru-RU"/>
        </w:rPr>
        <w:t>Примеры усовершенствований.</w:t>
      </w:r>
    </w:p>
    <w:p w:rsidR="008A7EE0" w:rsidRPr="00B24EFA" w:rsidRDefault="00221B6D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 w:rsidRPr="00B24EFA">
        <w:rPr>
          <w:sz w:val="28"/>
          <w:szCs w:val="24"/>
          <w:lang w:val="ru-RU"/>
        </w:rPr>
        <w:t>Понятие</w:t>
      </w:r>
      <w:r w:rsidRPr="00B05FFB">
        <w:rPr>
          <w:sz w:val="28"/>
          <w:szCs w:val="24"/>
        </w:rPr>
        <w:t xml:space="preserve"> </w:t>
      </w:r>
      <w:r w:rsidRPr="00B24EFA">
        <w:rPr>
          <w:sz w:val="28"/>
          <w:szCs w:val="24"/>
          <w:lang w:val="ru-RU"/>
        </w:rPr>
        <w:t>архитектуры</w:t>
      </w:r>
      <w:r w:rsidRPr="00B05FFB">
        <w:rPr>
          <w:sz w:val="28"/>
          <w:szCs w:val="24"/>
        </w:rPr>
        <w:t xml:space="preserve"> (</w:t>
      </w:r>
      <w:r w:rsidRPr="00B24EFA">
        <w:rPr>
          <w:sz w:val="28"/>
          <w:szCs w:val="24"/>
        </w:rPr>
        <w:t>ISA</w:t>
      </w:r>
      <w:r w:rsidRPr="00B05FFB">
        <w:rPr>
          <w:sz w:val="28"/>
          <w:szCs w:val="24"/>
        </w:rPr>
        <w:t xml:space="preserve"> – </w:t>
      </w:r>
      <w:r w:rsidRPr="00B24EFA">
        <w:rPr>
          <w:sz w:val="28"/>
          <w:szCs w:val="24"/>
        </w:rPr>
        <w:t>Instruction</w:t>
      </w:r>
      <w:r w:rsidRPr="00B05FFB">
        <w:rPr>
          <w:sz w:val="28"/>
          <w:szCs w:val="24"/>
        </w:rPr>
        <w:t xml:space="preserve"> </w:t>
      </w:r>
      <w:r w:rsidRPr="00B24EFA">
        <w:rPr>
          <w:sz w:val="28"/>
          <w:szCs w:val="24"/>
        </w:rPr>
        <w:t>Set</w:t>
      </w:r>
      <w:r w:rsidRPr="00B05FFB">
        <w:rPr>
          <w:sz w:val="28"/>
          <w:szCs w:val="24"/>
        </w:rPr>
        <w:t xml:space="preserve"> </w:t>
      </w:r>
      <w:r w:rsidRPr="00B24EFA">
        <w:rPr>
          <w:sz w:val="28"/>
          <w:szCs w:val="24"/>
        </w:rPr>
        <w:t>Architecture</w:t>
      </w:r>
      <w:r w:rsidR="00B24EFA" w:rsidRPr="00B05FFB">
        <w:rPr>
          <w:sz w:val="28"/>
          <w:szCs w:val="24"/>
        </w:rPr>
        <w:t xml:space="preserve">). </w:t>
      </w:r>
      <w:r w:rsidR="00B24EFA">
        <w:rPr>
          <w:sz w:val="28"/>
          <w:szCs w:val="24"/>
          <w:lang w:val="ru-RU"/>
        </w:rPr>
        <w:t xml:space="preserve">Вопрос </w:t>
      </w:r>
      <w:r w:rsidR="008A7EE0" w:rsidRPr="00B24EFA">
        <w:rPr>
          <w:sz w:val="28"/>
          <w:szCs w:val="24"/>
          <w:lang w:val="ru-RU"/>
        </w:rPr>
        <w:t>выбора формата команд.</w:t>
      </w:r>
      <w:r w:rsidR="00B24EFA" w:rsidRPr="00B24EFA">
        <w:rPr>
          <w:sz w:val="28"/>
          <w:szCs w:val="24"/>
          <w:lang w:val="ru-RU"/>
        </w:rPr>
        <w:t xml:space="preserve"> Способы адресации операндов.</w:t>
      </w:r>
    </w:p>
    <w:p w:rsidR="00627CC5" w:rsidRDefault="008A7EE0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</w:rPr>
        <w:t>CISC</w:t>
      </w:r>
      <w:r w:rsidRPr="008A7EE0">
        <w:rPr>
          <w:sz w:val="28"/>
          <w:szCs w:val="24"/>
          <w:lang w:val="ru-RU"/>
        </w:rPr>
        <w:t>-</w:t>
      </w:r>
      <w:r>
        <w:rPr>
          <w:sz w:val="28"/>
          <w:szCs w:val="24"/>
          <w:lang w:val="ru-RU"/>
        </w:rPr>
        <w:t>архитектуры: предпосылки создания, отличительные особенности.</w:t>
      </w:r>
      <w:r w:rsidRPr="008A7EE0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Пример </w:t>
      </w:r>
      <w:r>
        <w:rPr>
          <w:sz w:val="28"/>
          <w:szCs w:val="24"/>
        </w:rPr>
        <w:t>CISC</w:t>
      </w:r>
      <w:r w:rsidRPr="000A1EE5">
        <w:rPr>
          <w:sz w:val="28"/>
          <w:szCs w:val="24"/>
          <w:lang w:val="ru-RU"/>
        </w:rPr>
        <w:t>-</w:t>
      </w:r>
      <w:r>
        <w:rPr>
          <w:sz w:val="28"/>
          <w:szCs w:val="24"/>
          <w:lang w:val="ru-RU"/>
        </w:rPr>
        <w:t>архитектуры.</w:t>
      </w:r>
      <w:r w:rsidR="000A1EE5" w:rsidRPr="000A1EE5">
        <w:rPr>
          <w:sz w:val="28"/>
          <w:szCs w:val="24"/>
          <w:lang w:val="ru-RU"/>
        </w:rPr>
        <w:t xml:space="preserve"> </w:t>
      </w:r>
      <w:r w:rsidR="000A1EE5">
        <w:rPr>
          <w:sz w:val="28"/>
          <w:szCs w:val="24"/>
          <w:lang w:val="ru-RU"/>
        </w:rPr>
        <w:t xml:space="preserve">Способ исполнения </w:t>
      </w:r>
      <w:r w:rsidR="000A1EE5">
        <w:rPr>
          <w:sz w:val="28"/>
          <w:szCs w:val="24"/>
        </w:rPr>
        <w:t>CISC</w:t>
      </w:r>
      <w:r w:rsidR="000A1EE5" w:rsidRPr="000A1EE5">
        <w:rPr>
          <w:sz w:val="28"/>
          <w:szCs w:val="24"/>
          <w:lang w:val="ru-RU"/>
        </w:rPr>
        <w:t>-</w:t>
      </w:r>
      <w:r w:rsidR="000A1EE5">
        <w:rPr>
          <w:sz w:val="28"/>
          <w:szCs w:val="24"/>
          <w:lang w:val="ru-RU"/>
        </w:rPr>
        <w:t>команд в современных процессорах.</w:t>
      </w:r>
    </w:p>
    <w:p w:rsidR="008A7EE0" w:rsidRPr="00B24EFA" w:rsidRDefault="008A7EE0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</w:rPr>
        <w:t>RISC</w:t>
      </w:r>
      <w:r w:rsidRPr="008A7EE0">
        <w:rPr>
          <w:sz w:val="28"/>
          <w:szCs w:val="24"/>
          <w:lang w:val="ru-RU"/>
        </w:rPr>
        <w:t>-</w:t>
      </w:r>
      <w:r>
        <w:rPr>
          <w:sz w:val="28"/>
          <w:szCs w:val="24"/>
          <w:lang w:val="ru-RU"/>
        </w:rPr>
        <w:t xml:space="preserve">архитектуры: предпосылки создания, отличительные особенности. Пример </w:t>
      </w:r>
      <w:r>
        <w:rPr>
          <w:sz w:val="28"/>
          <w:szCs w:val="24"/>
        </w:rPr>
        <w:t>RISC</w:t>
      </w:r>
      <w:r w:rsidRPr="00B24EFA">
        <w:rPr>
          <w:sz w:val="28"/>
          <w:szCs w:val="24"/>
          <w:lang w:val="ru-RU"/>
        </w:rPr>
        <w:t>-</w:t>
      </w:r>
      <w:r>
        <w:rPr>
          <w:sz w:val="28"/>
          <w:szCs w:val="24"/>
          <w:lang w:val="ru-RU"/>
        </w:rPr>
        <w:t>архитектуры.</w:t>
      </w:r>
    </w:p>
    <w:p w:rsidR="008A7EE0" w:rsidRPr="008A7EE0" w:rsidRDefault="000A1EE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Сравнение</w:t>
      </w:r>
      <w:r w:rsidR="008A7EE0">
        <w:rPr>
          <w:sz w:val="28"/>
          <w:szCs w:val="24"/>
          <w:lang w:val="ru-RU"/>
        </w:rPr>
        <w:t xml:space="preserve"> особенностей </w:t>
      </w:r>
      <w:r w:rsidR="008A7EE0">
        <w:rPr>
          <w:sz w:val="28"/>
          <w:szCs w:val="24"/>
        </w:rPr>
        <w:t>CISC</w:t>
      </w:r>
      <w:r w:rsidR="008A7EE0" w:rsidRPr="008A7EE0">
        <w:rPr>
          <w:sz w:val="28"/>
          <w:szCs w:val="24"/>
          <w:lang w:val="ru-RU"/>
        </w:rPr>
        <w:t xml:space="preserve"> </w:t>
      </w:r>
      <w:r w:rsidR="008A7EE0">
        <w:rPr>
          <w:sz w:val="28"/>
          <w:szCs w:val="24"/>
          <w:lang w:val="ru-RU"/>
        </w:rPr>
        <w:t xml:space="preserve">и </w:t>
      </w:r>
      <w:r w:rsidR="008A7EE0">
        <w:rPr>
          <w:sz w:val="28"/>
          <w:szCs w:val="24"/>
        </w:rPr>
        <w:t>RISC</w:t>
      </w:r>
      <w:r w:rsidR="008A7EE0" w:rsidRPr="008A7EE0">
        <w:rPr>
          <w:sz w:val="28"/>
          <w:szCs w:val="24"/>
          <w:lang w:val="ru-RU"/>
        </w:rPr>
        <w:t xml:space="preserve"> </w:t>
      </w:r>
      <w:r w:rsidR="008A7EE0">
        <w:rPr>
          <w:sz w:val="28"/>
          <w:szCs w:val="24"/>
          <w:lang w:val="ru-RU"/>
        </w:rPr>
        <w:t xml:space="preserve">на примере архитектур </w:t>
      </w:r>
      <w:r w:rsidR="008A7EE0">
        <w:rPr>
          <w:sz w:val="28"/>
          <w:szCs w:val="24"/>
        </w:rPr>
        <w:t>x</w:t>
      </w:r>
      <w:r w:rsidR="008A7EE0" w:rsidRPr="008A7EE0">
        <w:rPr>
          <w:sz w:val="28"/>
          <w:szCs w:val="24"/>
          <w:lang w:val="ru-RU"/>
        </w:rPr>
        <w:t xml:space="preserve">86 </w:t>
      </w:r>
      <w:r w:rsidR="008A7EE0">
        <w:rPr>
          <w:sz w:val="28"/>
          <w:szCs w:val="24"/>
          <w:lang w:val="ru-RU"/>
        </w:rPr>
        <w:t xml:space="preserve">и </w:t>
      </w:r>
      <w:r w:rsidR="008A7EE0">
        <w:rPr>
          <w:sz w:val="28"/>
          <w:szCs w:val="24"/>
        </w:rPr>
        <w:t>ARM</w:t>
      </w:r>
      <w:r w:rsidR="008A7EE0" w:rsidRPr="008A7EE0">
        <w:rPr>
          <w:sz w:val="28"/>
          <w:szCs w:val="24"/>
          <w:lang w:val="ru-RU"/>
        </w:rPr>
        <w:t>.</w:t>
      </w:r>
    </w:p>
    <w:p w:rsidR="00842268" w:rsidRPr="00F4054C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</w:t>
      </w:r>
      <w:r w:rsidRPr="00F4054C">
        <w:rPr>
          <w:sz w:val="28"/>
          <w:szCs w:val="24"/>
          <w:lang w:val="ru-RU"/>
        </w:rPr>
        <w:t>сновные понятия</w:t>
      </w:r>
      <w:r>
        <w:rPr>
          <w:sz w:val="28"/>
          <w:szCs w:val="24"/>
          <w:lang w:val="ru-RU"/>
        </w:rPr>
        <w:t xml:space="preserve"> организации памяти</w:t>
      </w:r>
      <w:r w:rsidRPr="00F4054C">
        <w:rPr>
          <w:sz w:val="28"/>
          <w:szCs w:val="24"/>
          <w:lang w:val="ru-RU"/>
        </w:rPr>
        <w:t xml:space="preserve">: адрес, ячейка, </w:t>
      </w:r>
      <w:r>
        <w:rPr>
          <w:sz w:val="28"/>
          <w:szCs w:val="24"/>
          <w:lang w:val="ru-RU"/>
        </w:rPr>
        <w:t xml:space="preserve">машинное </w:t>
      </w:r>
      <w:r w:rsidRPr="00F4054C">
        <w:rPr>
          <w:sz w:val="28"/>
          <w:szCs w:val="24"/>
          <w:lang w:val="ru-RU"/>
        </w:rPr>
        <w:t>слово, регистр, регистровый файл, команда, памят</w:t>
      </w:r>
      <w:r>
        <w:rPr>
          <w:sz w:val="28"/>
          <w:szCs w:val="24"/>
          <w:lang w:val="ru-RU"/>
        </w:rPr>
        <w:t>ь, оперативная память</w:t>
      </w:r>
      <w:r w:rsidRPr="00F4054C">
        <w:rPr>
          <w:sz w:val="28"/>
          <w:szCs w:val="24"/>
          <w:lang w:val="ru-RU"/>
        </w:rPr>
        <w:t>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Принцип локальности ссылок. Локальность по пространству и по времени. Влияние принципа локальности на организацию подсистемы памяти.</w:t>
      </w:r>
    </w:p>
    <w:p w:rsidR="00842268" w:rsidRPr="00F4054C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Иерархия памяти современных компьютеров</w:t>
      </w:r>
      <w:r w:rsidRPr="00F4054C">
        <w:rPr>
          <w:sz w:val="28"/>
          <w:szCs w:val="24"/>
          <w:lang w:val="ru-RU"/>
        </w:rPr>
        <w:t xml:space="preserve">. </w:t>
      </w:r>
      <w:r>
        <w:rPr>
          <w:sz w:val="28"/>
          <w:szCs w:val="24"/>
          <w:lang w:val="ru-RU"/>
        </w:rPr>
        <w:t>Характеристики уровней иерархии. Цели создания иерархии памяти.</w:t>
      </w:r>
    </w:p>
    <w:p w:rsidR="00842268" w:rsidRPr="00F4054C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Задача кэш-памяти. Организация к</w:t>
      </w:r>
      <w:r w:rsidRPr="00F4054C">
        <w:rPr>
          <w:sz w:val="28"/>
          <w:szCs w:val="24"/>
          <w:lang w:val="ru-RU"/>
        </w:rPr>
        <w:t>эш-памят</w:t>
      </w:r>
      <w:r>
        <w:rPr>
          <w:sz w:val="28"/>
          <w:szCs w:val="24"/>
          <w:lang w:val="ru-RU"/>
        </w:rPr>
        <w:t>и</w:t>
      </w:r>
      <w:r w:rsidRPr="00F4054C">
        <w:rPr>
          <w:sz w:val="28"/>
          <w:szCs w:val="24"/>
          <w:lang w:val="ru-RU"/>
        </w:rPr>
        <w:t xml:space="preserve">. </w:t>
      </w:r>
      <w:r>
        <w:rPr>
          <w:sz w:val="28"/>
          <w:szCs w:val="24"/>
          <w:lang w:val="ru-RU"/>
        </w:rPr>
        <w:t>Основные параметры кэш-памяти.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Задачи </w:t>
      </w:r>
      <w:r w:rsidRPr="00F4054C">
        <w:rPr>
          <w:sz w:val="28"/>
          <w:szCs w:val="24"/>
          <w:lang w:val="ru-RU"/>
        </w:rPr>
        <w:t>кэш-контроллера.</w:t>
      </w:r>
      <w:r>
        <w:rPr>
          <w:sz w:val="28"/>
          <w:szCs w:val="24"/>
          <w:lang w:val="ru-RU"/>
        </w:rPr>
        <w:t xml:space="preserve"> Действия кэш-контроллера по запросам на чтение и на запись данных.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Способы отображения данных из оперативной памяти в кэш-память. Преимущества и недостатки каждого способа.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Устройство множественно-ассоциативного кэша. Алгоритм выбора ячейки кэш-памяти для загрузки заданного элемента данных.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Сравнение различных способов обращения к данным в памяти с точки зрения латентности.</w:t>
      </w:r>
    </w:p>
    <w:p w:rsidR="00842268" w:rsidRDefault="00207481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Виды</w:t>
      </w:r>
      <w:r w:rsidR="00842268">
        <w:rPr>
          <w:sz w:val="28"/>
          <w:szCs w:val="24"/>
          <w:lang w:val="ru-RU"/>
        </w:rPr>
        <w:t xml:space="preserve"> кэш-памяти</w:t>
      </w:r>
      <w:r w:rsidR="004C271E">
        <w:rPr>
          <w:sz w:val="28"/>
          <w:szCs w:val="24"/>
          <w:lang w:val="ru-RU"/>
        </w:rPr>
        <w:t>, имеющейся в</w:t>
      </w:r>
      <w:r w:rsidR="00842268">
        <w:rPr>
          <w:sz w:val="28"/>
          <w:szCs w:val="24"/>
          <w:lang w:val="ru-RU"/>
        </w:rPr>
        <w:t xml:space="preserve"> </w:t>
      </w:r>
      <w:r w:rsidR="004C271E">
        <w:rPr>
          <w:sz w:val="28"/>
          <w:szCs w:val="24"/>
          <w:lang w:val="ru-RU"/>
        </w:rPr>
        <w:t>процессоре</w:t>
      </w:r>
      <w:r w:rsidR="009512C6">
        <w:rPr>
          <w:sz w:val="28"/>
          <w:szCs w:val="24"/>
          <w:lang w:val="ru-RU"/>
        </w:rPr>
        <w:t>, с точки зрения разных критериев</w:t>
      </w:r>
      <w:r w:rsidR="00842268">
        <w:rPr>
          <w:sz w:val="28"/>
          <w:szCs w:val="24"/>
          <w:lang w:val="ru-RU"/>
        </w:rPr>
        <w:t>.</w:t>
      </w:r>
    </w:p>
    <w:p w:rsidR="00842268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Проблема поддержания когерентности кэш-памяти. Её решение в современных микропроцессорах.</w:t>
      </w:r>
    </w:p>
    <w:p w:rsidR="00842268" w:rsidRPr="00F4054C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 w:rsidRPr="00F4054C">
        <w:rPr>
          <w:sz w:val="28"/>
          <w:szCs w:val="24"/>
          <w:lang w:val="ru-RU"/>
        </w:rPr>
        <w:t>Виртуальная па</w:t>
      </w:r>
      <w:r>
        <w:rPr>
          <w:sz w:val="28"/>
          <w:szCs w:val="24"/>
          <w:lang w:val="ru-RU"/>
        </w:rPr>
        <w:t>мять: определение, предпосылки введения, основной принцип, решаемые задачи.</w:t>
      </w:r>
    </w:p>
    <w:p w:rsidR="00842268" w:rsidRPr="00F4054C" w:rsidRDefault="00842268" w:rsidP="00842268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Страничная организация виртуальной</w:t>
      </w:r>
      <w:r w:rsidRPr="00F4054C">
        <w:rPr>
          <w:sz w:val="28"/>
          <w:szCs w:val="24"/>
          <w:lang w:val="ru-RU"/>
        </w:rPr>
        <w:t xml:space="preserve"> па</w:t>
      </w:r>
      <w:r>
        <w:rPr>
          <w:sz w:val="28"/>
          <w:szCs w:val="24"/>
          <w:lang w:val="ru-RU"/>
        </w:rPr>
        <w:t>мяти. Преобразование</w:t>
      </w:r>
      <w:r w:rsidRPr="00F4054C">
        <w:rPr>
          <w:sz w:val="28"/>
          <w:szCs w:val="24"/>
          <w:lang w:val="ru-RU"/>
        </w:rPr>
        <w:t xml:space="preserve"> виртуальных адресов в физические</w:t>
      </w:r>
      <w:r>
        <w:rPr>
          <w:sz w:val="28"/>
          <w:szCs w:val="24"/>
          <w:lang w:val="ru-RU"/>
        </w:rPr>
        <w:t xml:space="preserve"> при страничной организации</w:t>
      </w:r>
      <w:r w:rsidRPr="00F4054C">
        <w:rPr>
          <w:sz w:val="28"/>
          <w:szCs w:val="24"/>
          <w:lang w:val="ru-RU"/>
        </w:rPr>
        <w:t>.</w:t>
      </w:r>
      <w:r>
        <w:rPr>
          <w:sz w:val="28"/>
          <w:szCs w:val="24"/>
          <w:lang w:val="ru-RU"/>
        </w:rPr>
        <w:t xml:space="preserve"> Поддержка преобразования процессором.</w:t>
      </w:r>
    </w:p>
    <w:p w:rsidR="008A7EE0" w:rsidRDefault="008A7EE0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 w:rsidRPr="00F4054C">
        <w:rPr>
          <w:sz w:val="28"/>
          <w:szCs w:val="24"/>
          <w:lang w:val="ru-RU"/>
        </w:rPr>
        <w:t>Техника конвейеризации</w:t>
      </w:r>
      <w:r>
        <w:rPr>
          <w:sz w:val="28"/>
          <w:szCs w:val="24"/>
          <w:lang w:val="ru-RU"/>
        </w:rPr>
        <w:t xml:space="preserve"> в процессоре</w:t>
      </w:r>
      <w:r w:rsidRPr="00F4054C">
        <w:rPr>
          <w:sz w:val="28"/>
          <w:szCs w:val="24"/>
          <w:lang w:val="ru-RU"/>
        </w:rPr>
        <w:t>.</w:t>
      </w:r>
      <w:r>
        <w:rPr>
          <w:sz w:val="28"/>
          <w:szCs w:val="24"/>
          <w:lang w:val="ru-RU"/>
        </w:rPr>
        <w:t xml:space="preserve"> Основные ступени конвейера. Основные характеристики конвейера.</w:t>
      </w:r>
    </w:p>
    <w:p w:rsidR="008A7EE0" w:rsidRDefault="008A7EE0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Причины замедления работы процессорного конвейера.</w:t>
      </w:r>
      <w:r w:rsidR="000A1EE5">
        <w:rPr>
          <w:sz w:val="28"/>
          <w:szCs w:val="24"/>
          <w:lang w:val="ru-RU"/>
        </w:rPr>
        <w:t xml:space="preserve"> Способы их преодоления.</w:t>
      </w:r>
    </w:p>
    <w:p w:rsidR="000A1EE5" w:rsidRPr="00F4054C" w:rsidRDefault="000A1EE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Техника переименования регистров. Её назначение. Примеры её реализации</w:t>
      </w:r>
      <w:r w:rsidR="001C2C3C">
        <w:rPr>
          <w:sz w:val="28"/>
          <w:szCs w:val="24"/>
          <w:lang w:val="ru-RU"/>
        </w:rPr>
        <w:t xml:space="preserve"> в различных архитектурах</w:t>
      </w:r>
      <w:r>
        <w:rPr>
          <w:sz w:val="28"/>
          <w:szCs w:val="24"/>
          <w:lang w:val="ru-RU"/>
        </w:rPr>
        <w:t>.</w:t>
      </w:r>
    </w:p>
    <w:p w:rsidR="000A1EE5" w:rsidRDefault="000A1EE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Техника предсказания переходов. Её назначение. Основные способы предсказания переходов. </w:t>
      </w:r>
      <w:r w:rsidR="007F63F3">
        <w:rPr>
          <w:sz w:val="28"/>
          <w:szCs w:val="24"/>
          <w:lang w:val="ru-RU"/>
        </w:rPr>
        <w:t>Примеры</w:t>
      </w:r>
      <w:r>
        <w:rPr>
          <w:sz w:val="28"/>
          <w:szCs w:val="24"/>
          <w:lang w:val="ru-RU"/>
        </w:rPr>
        <w:t xml:space="preserve"> </w:t>
      </w:r>
      <w:r w:rsidR="007F63F3">
        <w:rPr>
          <w:sz w:val="28"/>
          <w:szCs w:val="24"/>
          <w:lang w:val="ru-RU"/>
        </w:rPr>
        <w:t xml:space="preserve">динамических </w:t>
      </w:r>
      <w:r>
        <w:rPr>
          <w:sz w:val="28"/>
          <w:szCs w:val="24"/>
          <w:lang w:val="ru-RU"/>
        </w:rPr>
        <w:t>предсказателей.</w:t>
      </w:r>
    </w:p>
    <w:p w:rsidR="00627CC5" w:rsidRDefault="000A1EE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Техника предсказания переходов. Гибридный динамический предсказатель переходов: схема и принцип работы.</w:t>
      </w:r>
    </w:p>
    <w:p w:rsidR="000A1EE5" w:rsidRPr="00F4054C" w:rsidRDefault="000A1EE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Схема процессорного конвейера с учётом средств преодоления з</w:t>
      </w:r>
      <w:r w:rsidR="007F63F3">
        <w:rPr>
          <w:sz w:val="28"/>
          <w:szCs w:val="24"/>
          <w:lang w:val="ru-RU"/>
        </w:rPr>
        <w:t>адержек в его функционировании.</w:t>
      </w:r>
    </w:p>
    <w:p w:rsidR="007F63F3" w:rsidRDefault="007F63F3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Уровни параллелизма в процессорах. Примеры реализации каждого уровня параллелизма. Требования к программам для использования соответствующих уровней параллелизма.</w:t>
      </w:r>
    </w:p>
    <w:p w:rsidR="007F63F3" w:rsidRDefault="007F63F3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Архитектуры с параллелизмом на уровне данных. Основные виды и их отличительные особенности. Примеры конкретных реализаций.</w:t>
      </w:r>
    </w:p>
    <w:p w:rsidR="007F63F3" w:rsidRDefault="007F63F3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Классификация микроархитектур с параллелизмом на уровне команд. Примеры из каждого класса.</w:t>
      </w:r>
    </w:p>
    <w:p w:rsidR="007F63F3" w:rsidRDefault="007B3122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proofErr w:type="spellStart"/>
      <w:r>
        <w:rPr>
          <w:sz w:val="28"/>
          <w:szCs w:val="24"/>
          <w:lang w:val="ru-RU"/>
        </w:rPr>
        <w:t>С</w:t>
      </w:r>
      <w:r w:rsidR="007F63F3">
        <w:rPr>
          <w:sz w:val="28"/>
          <w:szCs w:val="24"/>
          <w:lang w:val="ru-RU"/>
        </w:rPr>
        <w:t>уперскалярные</w:t>
      </w:r>
      <w:proofErr w:type="spellEnd"/>
      <w:r w:rsidR="007F63F3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процессоры </w:t>
      </w:r>
      <w:r w:rsidR="007F63F3">
        <w:rPr>
          <w:sz w:val="28"/>
          <w:szCs w:val="24"/>
          <w:lang w:val="ru-RU"/>
        </w:rPr>
        <w:t xml:space="preserve">и </w:t>
      </w:r>
      <w:r w:rsidR="007F63F3">
        <w:rPr>
          <w:sz w:val="28"/>
          <w:szCs w:val="24"/>
        </w:rPr>
        <w:t>VLIW</w:t>
      </w:r>
      <w:r>
        <w:rPr>
          <w:sz w:val="28"/>
          <w:szCs w:val="24"/>
          <w:lang w:val="ru-RU"/>
        </w:rPr>
        <w:t>-процессоры</w:t>
      </w:r>
      <w:r w:rsidR="007F63F3">
        <w:rPr>
          <w:sz w:val="28"/>
          <w:szCs w:val="24"/>
          <w:lang w:val="ru-RU"/>
        </w:rPr>
        <w:t>: основные характеристики и отличия.</w:t>
      </w:r>
      <w:r w:rsidR="00704D15">
        <w:rPr>
          <w:sz w:val="28"/>
          <w:szCs w:val="24"/>
          <w:lang w:val="ru-RU"/>
        </w:rPr>
        <w:t xml:space="preserve"> Примеры </w:t>
      </w:r>
      <w:proofErr w:type="spellStart"/>
      <w:r w:rsidR="00704D15">
        <w:rPr>
          <w:sz w:val="28"/>
          <w:szCs w:val="24"/>
          <w:lang w:val="ru-RU"/>
        </w:rPr>
        <w:t>суперскалярных</w:t>
      </w:r>
      <w:proofErr w:type="spellEnd"/>
      <w:r w:rsidR="00704D15">
        <w:rPr>
          <w:sz w:val="28"/>
          <w:szCs w:val="24"/>
          <w:lang w:val="ru-RU"/>
        </w:rPr>
        <w:t xml:space="preserve"> и </w:t>
      </w:r>
      <w:r w:rsidR="00704D15">
        <w:rPr>
          <w:sz w:val="28"/>
          <w:szCs w:val="24"/>
        </w:rPr>
        <w:t>VLIW</w:t>
      </w:r>
      <w:r w:rsidR="00704D15">
        <w:rPr>
          <w:sz w:val="28"/>
          <w:szCs w:val="24"/>
          <w:lang w:val="ru-RU"/>
        </w:rPr>
        <w:t>-процессоров.</w:t>
      </w:r>
    </w:p>
    <w:p w:rsidR="00704D15" w:rsidRDefault="00704D15" w:rsidP="00F60C24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Структура </w:t>
      </w:r>
      <w:proofErr w:type="spellStart"/>
      <w:r>
        <w:rPr>
          <w:sz w:val="28"/>
          <w:szCs w:val="24"/>
          <w:lang w:val="ru-RU"/>
        </w:rPr>
        <w:t>суперскалярного</w:t>
      </w:r>
      <w:proofErr w:type="spellEnd"/>
      <w:r>
        <w:rPr>
          <w:sz w:val="28"/>
          <w:szCs w:val="24"/>
          <w:lang w:val="ru-RU"/>
        </w:rPr>
        <w:t xml:space="preserve"> процессора с переупорядочением команд. Принцип работы буфера переупорядочения. Пример процессора с переупорядочением команд.</w:t>
      </w:r>
    </w:p>
    <w:p w:rsidR="00B05FFB" w:rsidRPr="001C28F2" w:rsidRDefault="00F60C24" w:rsidP="001C28F2">
      <w:pPr>
        <w:pStyle w:val="NoSpacing"/>
        <w:numPr>
          <w:ilvl w:val="0"/>
          <w:numId w:val="1"/>
        </w:numPr>
        <w:spacing w:before="120"/>
        <w:ind w:left="567" w:hanging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Реализация многопоточного исполнения в процессорах. Программная и аппаратная </w:t>
      </w:r>
      <w:proofErr w:type="spellStart"/>
      <w:r>
        <w:rPr>
          <w:sz w:val="28"/>
          <w:szCs w:val="24"/>
          <w:lang w:val="ru-RU"/>
        </w:rPr>
        <w:t>многопоточность</w:t>
      </w:r>
      <w:proofErr w:type="spellEnd"/>
      <w:r>
        <w:rPr>
          <w:sz w:val="28"/>
          <w:szCs w:val="24"/>
          <w:lang w:val="ru-RU"/>
        </w:rPr>
        <w:t>. Т</w:t>
      </w:r>
      <w:r w:rsidR="00950BD1">
        <w:rPr>
          <w:sz w:val="28"/>
          <w:szCs w:val="24"/>
          <w:lang w:val="ru-RU"/>
        </w:rPr>
        <w:t xml:space="preserve">ипы аппаратной </w:t>
      </w:r>
      <w:proofErr w:type="spellStart"/>
      <w:r w:rsidR="00950BD1">
        <w:rPr>
          <w:sz w:val="28"/>
          <w:szCs w:val="24"/>
          <w:lang w:val="ru-RU"/>
        </w:rPr>
        <w:t>многопоточности</w:t>
      </w:r>
      <w:proofErr w:type="spellEnd"/>
      <w:r w:rsidR="00950BD1">
        <w:rPr>
          <w:sz w:val="28"/>
          <w:szCs w:val="24"/>
          <w:lang w:val="ru-RU"/>
        </w:rPr>
        <w:t>.</w:t>
      </w:r>
    </w:p>
    <w:p w:rsidR="00221B6D" w:rsidRPr="00F4054C" w:rsidRDefault="00221B6D" w:rsidP="00F60C24">
      <w:pPr>
        <w:pStyle w:val="NoSpacing"/>
        <w:spacing w:before="120"/>
        <w:rPr>
          <w:sz w:val="28"/>
          <w:szCs w:val="24"/>
          <w:lang w:val="ru-RU"/>
        </w:rPr>
      </w:pPr>
      <w:bookmarkStart w:id="0" w:name="_GoBack"/>
      <w:bookmarkEnd w:id="0"/>
    </w:p>
    <w:sectPr w:rsidR="00221B6D" w:rsidRPr="00F4054C" w:rsidSect="00F4054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B4"/>
    <w:multiLevelType w:val="hybridMultilevel"/>
    <w:tmpl w:val="6690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C5"/>
    <w:rsid w:val="000A1EE5"/>
    <w:rsid w:val="00141B5E"/>
    <w:rsid w:val="001C28F2"/>
    <w:rsid w:val="001C2C3C"/>
    <w:rsid w:val="00207481"/>
    <w:rsid w:val="00221B6D"/>
    <w:rsid w:val="0024798B"/>
    <w:rsid w:val="00266E85"/>
    <w:rsid w:val="0035498E"/>
    <w:rsid w:val="00450B8A"/>
    <w:rsid w:val="004612A7"/>
    <w:rsid w:val="004C271E"/>
    <w:rsid w:val="004E37B3"/>
    <w:rsid w:val="00544F1F"/>
    <w:rsid w:val="00546208"/>
    <w:rsid w:val="005D5B56"/>
    <w:rsid w:val="00627CC5"/>
    <w:rsid w:val="006607C2"/>
    <w:rsid w:val="006B77E2"/>
    <w:rsid w:val="006F1A6E"/>
    <w:rsid w:val="00704D15"/>
    <w:rsid w:val="00733728"/>
    <w:rsid w:val="007B3122"/>
    <w:rsid w:val="007F63F3"/>
    <w:rsid w:val="00842268"/>
    <w:rsid w:val="008A74D8"/>
    <w:rsid w:val="008A7EE0"/>
    <w:rsid w:val="00950BD1"/>
    <w:rsid w:val="009512C6"/>
    <w:rsid w:val="00963A8C"/>
    <w:rsid w:val="00980D50"/>
    <w:rsid w:val="00AD525C"/>
    <w:rsid w:val="00AE3E6A"/>
    <w:rsid w:val="00B05FFB"/>
    <w:rsid w:val="00B24EFA"/>
    <w:rsid w:val="00B3549A"/>
    <w:rsid w:val="00BB5C9F"/>
    <w:rsid w:val="00BF692A"/>
    <w:rsid w:val="00C04DCC"/>
    <w:rsid w:val="00C26FDE"/>
    <w:rsid w:val="00CC37BF"/>
    <w:rsid w:val="00DA2482"/>
    <w:rsid w:val="00E747E6"/>
    <w:rsid w:val="00F4054C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зачёту по ЭВМиПУ</dc:title>
  <dc:creator>Маркова Валентина Петровна</dc:creator>
  <cp:lastModifiedBy>Киреев Сергей Евгеньевич</cp:lastModifiedBy>
  <cp:revision>32</cp:revision>
  <cp:lastPrinted>2021-12-21T16:22:00Z</cp:lastPrinted>
  <dcterms:created xsi:type="dcterms:W3CDTF">2018-12-16T12:07:00Z</dcterms:created>
  <dcterms:modified xsi:type="dcterms:W3CDTF">2024-12-20T10:01:00Z</dcterms:modified>
</cp:coreProperties>
</file>